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08" w:type="dxa"/>
        <w:tblLayout w:type="fixed"/>
        <w:tblLook w:val="01E0"/>
      </w:tblPr>
      <w:tblGrid>
        <w:gridCol w:w="2876"/>
        <w:gridCol w:w="5879"/>
        <w:gridCol w:w="2153"/>
      </w:tblGrid>
      <w:tr w:rsidR="003B0ED5" w:rsidRPr="005E3E17" w:rsidTr="006B0118">
        <w:tc>
          <w:tcPr>
            <w:tcW w:w="2876" w:type="dxa"/>
          </w:tcPr>
          <w:p w:rsidR="003B0ED5" w:rsidRPr="006B0118" w:rsidRDefault="003B0ED5" w:rsidP="00324866">
            <w:pPr>
              <w:rPr>
                <w:rFonts w:ascii="Tahoma" w:hAnsi="Tahoma" w:cs="Tahoma"/>
                <w:b/>
                <w:color w:val="3366FF"/>
                <w:sz w:val="40"/>
                <w:szCs w:val="40"/>
              </w:rPr>
            </w:pPr>
            <w:r w:rsidRPr="006B0118">
              <w:rPr>
                <w:rFonts w:ascii="Tahoma" w:hAnsi="Tahoma" w:cs="Tahoma"/>
                <w:b/>
                <w:color w:val="3366FF"/>
                <w:sz w:val="40"/>
                <w:szCs w:val="40"/>
              </w:rPr>
              <w:t>ДЕНЬ</w:t>
            </w:r>
          </w:p>
          <w:p w:rsidR="003B0ED5" w:rsidRPr="00545465" w:rsidRDefault="003B0ED5" w:rsidP="00324866">
            <w:pPr>
              <w:rPr>
                <w:rFonts w:ascii="Tahoma" w:hAnsi="Tahoma" w:cs="Tahoma"/>
                <w:b/>
                <w:sz w:val="40"/>
                <w:szCs w:val="40"/>
              </w:rPr>
            </w:pPr>
            <w:r w:rsidRPr="006B0118">
              <w:rPr>
                <w:rFonts w:ascii="Tahoma" w:hAnsi="Tahoma" w:cs="Tahoma"/>
                <w:b/>
                <w:color w:val="3366FF"/>
                <w:sz w:val="40"/>
                <w:szCs w:val="40"/>
              </w:rPr>
              <w:t>В ИСТОРИИ</w:t>
            </w:r>
          </w:p>
        </w:tc>
        <w:tc>
          <w:tcPr>
            <w:tcW w:w="5879" w:type="dxa"/>
          </w:tcPr>
          <w:p w:rsidR="003B0ED5" w:rsidRPr="005E3E17" w:rsidRDefault="003B0ED5" w:rsidP="008C44CA">
            <w:pPr>
              <w:jc w:val="center"/>
              <w:rPr>
                <w:rFonts w:ascii="Monotype Corsiva" w:hAnsi="Monotype Corsiva" w:cs="Tahoma"/>
                <w:b/>
                <w:color w:val="FF0000"/>
                <w:sz w:val="48"/>
                <w:szCs w:val="48"/>
              </w:rPr>
            </w:pPr>
            <w:r w:rsidRPr="005E3E17">
              <w:rPr>
                <w:rFonts w:ascii="Monotype Corsiva" w:hAnsi="Monotype Corsiva" w:cs="Tahoma"/>
                <w:b/>
                <w:color w:val="FF0000"/>
                <w:sz w:val="48"/>
                <w:szCs w:val="48"/>
              </w:rPr>
              <w:t>День воинской славы России</w:t>
            </w:r>
          </w:p>
          <w:p w:rsidR="003B0ED5" w:rsidRPr="00176219" w:rsidRDefault="003B0ED5" w:rsidP="005E3E17">
            <w:pPr>
              <w:jc w:val="center"/>
              <w:rPr>
                <w:rFonts w:ascii="Tahoma" w:hAnsi="Tahoma" w:cs="Tahoma"/>
                <w:b/>
                <w:color w:val="FF0000"/>
                <w:sz w:val="32"/>
                <w:szCs w:val="32"/>
              </w:rPr>
            </w:pPr>
            <w:r w:rsidRPr="00176219">
              <w:rPr>
                <w:rFonts w:ascii="Tahoma" w:hAnsi="Tahoma" w:cs="Tahoma"/>
                <w:b/>
                <w:color w:val="FF0000"/>
                <w:sz w:val="32"/>
                <w:szCs w:val="32"/>
              </w:rPr>
              <w:t xml:space="preserve">День Бородинского сражения </w:t>
            </w:r>
          </w:p>
          <w:p w:rsidR="003B0ED5" w:rsidRPr="00545465" w:rsidRDefault="003B0ED5" w:rsidP="005E3E17">
            <w:pPr>
              <w:jc w:val="center"/>
              <w:rPr>
                <w:rFonts w:ascii="Tahoma" w:hAnsi="Tahoma" w:cs="Tahoma"/>
                <w:b/>
                <w:color w:val="FF0000"/>
                <w:sz w:val="48"/>
                <w:szCs w:val="48"/>
              </w:rPr>
            </w:pPr>
            <w:r w:rsidRPr="00176219">
              <w:rPr>
                <w:b/>
                <w:color w:val="FF0000"/>
                <w:sz w:val="27"/>
                <w:szCs w:val="27"/>
              </w:rPr>
              <w:t>русской армии под командованием М.И.Кутузова с французской армией (1812 год);</w:t>
            </w:r>
          </w:p>
        </w:tc>
        <w:tc>
          <w:tcPr>
            <w:tcW w:w="2153" w:type="dxa"/>
          </w:tcPr>
          <w:p w:rsidR="003B0ED5" w:rsidRPr="00176219" w:rsidRDefault="003B0ED5" w:rsidP="00BD3A56">
            <w:pPr>
              <w:tabs>
                <w:tab w:val="left" w:pos="510"/>
                <w:tab w:val="center" w:pos="968"/>
              </w:tabs>
              <w:rPr>
                <w:rFonts w:ascii="Tahoma" w:hAnsi="Tahoma" w:cs="Tahoma"/>
                <w:b/>
                <w:color w:val="0000FF"/>
                <w:sz w:val="52"/>
                <w:szCs w:val="52"/>
                <w:lang w:val="en-US"/>
              </w:rPr>
            </w:pPr>
            <w:r w:rsidRPr="005E3E17">
              <w:rPr>
                <w:rFonts w:ascii="Tahoma" w:hAnsi="Tahoma" w:cs="Tahoma"/>
                <w:b/>
                <w:color w:val="FF0000"/>
                <w:sz w:val="52"/>
                <w:szCs w:val="52"/>
              </w:rPr>
              <w:tab/>
            </w:r>
            <w:r w:rsidRPr="005E3E17">
              <w:rPr>
                <w:rFonts w:ascii="Tahoma" w:hAnsi="Tahoma" w:cs="Tahoma"/>
                <w:b/>
                <w:color w:val="FF0000"/>
                <w:sz w:val="52"/>
                <w:szCs w:val="52"/>
              </w:rPr>
              <w:tab/>
            </w:r>
            <w:r w:rsidRPr="00176219">
              <w:rPr>
                <w:rFonts w:ascii="Tahoma" w:hAnsi="Tahoma" w:cs="Tahoma"/>
                <w:b/>
                <w:color w:val="0000FF"/>
                <w:sz w:val="52"/>
                <w:szCs w:val="52"/>
              </w:rPr>
              <w:t>8</w:t>
            </w:r>
          </w:p>
          <w:p w:rsidR="003B0ED5" w:rsidRPr="006B0118" w:rsidRDefault="003B0ED5" w:rsidP="008C44CA">
            <w:pPr>
              <w:jc w:val="center"/>
              <w:rPr>
                <w:rFonts w:ascii="Tahoma" w:hAnsi="Tahoma" w:cs="Tahoma"/>
                <w:b/>
                <w:color w:val="FF0000"/>
                <w:sz w:val="40"/>
                <w:szCs w:val="40"/>
              </w:rPr>
            </w:pPr>
            <w:r w:rsidRPr="00176219">
              <w:rPr>
                <w:rFonts w:ascii="Tahoma" w:hAnsi="Tahoma" w:cs="Tahoma"/>
                <w:b/>
                <w:color w:val="0000FF"/>
                <w:sz w:val="40"/>
                <w:szCs w:val="40"/>
              </w:rPr>
              <w:t>сентября</w:t>
            </w:r>
          </w:p>
        </w:tc>
      </w:tr>
    </w:tbl>
    <w:p w:rsidR="003B0ED5" w:rsidRDefault="003B0ED5" w:rsidP="00324866">
      <w:pPr>
        <w:ind w:firstLine="708"/>
      </w:pPr>
    </w:p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48"/>
        <w:gridCol w:w="360"/>
        <w:gridCol w:w="180"/>
        <w:gridCol w:w="6120"/>
        <w:gridCol w:w="180"/>
        <w:gridCol w:w="540"/>
        <w:gridCol w:w="1980"/>
      </w:tblGrid>
      <w:tr w:rsidR="003B0ED5" w:rsidRPr="00C03204" w:rsidTr="003B4F1A">
        <w:trPr>
          <w:trHeight w:val="1009"/>
        </w:trPr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3B0ED5" w:rsidRPr="000E0E9E" w:rsidRDefault="003B0ED5" w:rsidP="000E0E9E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50.25pt;visibility:visible" o:bordertopcolor="this" o:borderleftcolor="this" o:borderbottomcolor="this" o:borderrightcolor="this">
                  <v:imagedata r:id="rId7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  <w:tc>
          <w:tcPr>
            <w:tcW w:w="738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B0ED5" w:rsidRPr="000E0E9E" w:rsidRDefault="003B0ED5" w:rsidP="000E0E9E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</w:p>
          <w:p w:rsidR="003B0ED5" w:rsidRPr="000E0E9E" w:rsidRDefault="003B0ED5" w:rsidP="000E0E9E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  <w:r w:rsidRPr="000E0E9E">
              <w:rPr>
                <w:rFonts w:ascii="Monotype Corsiva" w:hAnsi="Monotype Corsiva"/>
                <w:sz w:val="24"/>
                <w:szCs w:val="24"/>
              </w:rPr>
              <w:t xml:space="preserve">Использованы материалы историко-краеведческого музея </w:t>
            </w:r>
          </w:p>
          <w:p w:rsidR="003B0ED5" w:rsidRDefault="003B0ED5" w:rsidP="003B4F1A">
            <w:pPr>
              <w:jc w:val="center"/>
              <w:rPr>
                <w:rFonts w:ascii="Monotype Corsiva" w:hAnsi="Monotype Corsiva" w:cs="Tahoma"/>
                <w:sz w:val="16"/>
                <w:szCs w:val="16"/>
              </w:rPr>
            </w:pPr>
            <w:r w:rsidRPr="000E0E9E">
              <w:rPr>
                <w:rFonts w:ascii="Monotype Corsiva" w:hAnsi="Monotype Corsiva"/>
                <w:sz w:val="24"/>
                <w:szCs w:val="24"/>
              </w:rPr>
              <w:t>«Хранитель времени» Областного центра экологии, краеведения и туризма</w:t>
            </w:r>
          </w:p>
          <w:p w:rsidR="003B0ED5" w:rsidRDefault="003B0ED5" w:rsidP="000E0E9E">
            <w:pPr>
              <w:tabs>
                <w:tab w:val="left" w:pos="4050"/>
              </w:tabs>
              <w:jc w:val="center"/>
              <w:rPr>
                <w:rFonts w:ascii="Monotype Corsiva" w:hAnsi="Monotype Corsiva" w:cs="Tahoma"/>
                <w:sz w:val="16"/>
                <w:szCs w:val="16"/>
              </w:rPr>
            </w:pPr>
          </w:p>
          <w:p w:rsidR="003B0ED5" w:rsidRPr="000E0E9E" w:rsidRDefault="003B0ED5" w:rsidP="000E0E9E">
            <w:pPr>
              <w:tabs>
                <w:tab w:val="left" w:pos="4050"/>
              </w:tabs>
              <w:jc w:val="center"/>
              <w:rPr>
                <w:rFonts w:ascii="Monotype Corsiva" w:hAnsi="Monotype Corsiva" w:cs="Tahoma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3B0ED5" w:rsidRPr="000E0E9E" w:rsidRDefault="003B0ED5" w:rsidP="000E0E9E">
            <w:pPr>
              <w:jc w:val="right"/>
              <w:rPr>
                <w:rFonts w:ascii="Monotype Corsiva" w:hAnsi="Monotype Corsiva"/>
              </w:rPr>
            </w:pPr>
            <w:r w:rsidRPr="00FB7EB1">
              <w:rPr>
                <w:rFonts w:ascii="Monotype Corsiva" w:hAnsi="Monotype Corsiva"/>
                <w:noProof/>
                <w:lang w:eastAsia="ru-RU"/>
              </w:rPr>
              <w:pict>
                <v:shape id="_x0000_i1026" type="#_x0000_t75" style="width:56.25pt;height:47.25pt;visibility:visible" o:bordertopcolor="this" o:borderleftcolor="this" o:borderbottomcolor="this" o:borderrightcolor="this">
                  <v:imagedata r:id="rId8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</w:tr>
      <w:tr w:rsidR="003B0ED5" w:rsidTr="0048305A">
        <w:trPr>
          <w:trHeight w:val="2461"/>
        </w:trPr>
        <w:tc>
          <w:tcPr>
            <w:tcW w:w="19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B0ED5" w:rsidRPr="00084683" w:rsidRDefault="003B0ED5" w:rsidP="000E0E9E">
            <w:pPr>
              <w:pStyle w:val="NormalWeb"/>
              <w:jc w:val="both"/>
              <w:rPr>
                <w:sz w:val="27"/>
                <w:szCs w:val="27"/>
              </w:rPr>
            </w:pPr>
            <w:r w:rsidRPr="00084683">
              <w:rPr>
                <w:sz w:val="27"/>
                <w:szCs w:val="27"/>
              </w:rPr>
              <w:pict>
                <v:shape id="_x0000_i1027" type="#_x0000_t75" style="width:82.5pt;height:113.25pt" o:bordertopcolor="this" o:borderleftcolor="this" o:borderbottomcolor="this" o:borderrightcolor="this">
                  <v:imagedata r:id="rId9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  <w:tc>
          <w:tcPr>
            <w:tcW w:w="64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B0ED5" w:rsidRPr="00750370" w:rsidRDefault="003B0ED5" w:rsidP="000C4B2F">
            <w:pPr>
              <w:pStyle w:val="NormalWeb"/>
              <w:jc w:val="center"/>
              <w:rPr>
                <w:b/>
                <w:color w:val="FF0000"/>
              </w:rPr>
            </w:pPr>
            <w:r w:rsidRPr="00750370">
              <w:rPr>
                <w:b/>
                <w:color w:val="FF0000"/>
              </w:rPr>
              <w:t xml:space="preserve">В ходе Отечественной войны </w:t>
            </w:r>
            <w:smartTag w:uri="urn:schemas-microsoft-com:office:smarttags" w:element="metricconverter">
              <w:smartTagPr>
                <w:attr w:name="ProductID" w:val="1812 г"/>
              </w:smartTagPr>
              <w:r w:rsidRPr="00750370">
                <w:rPr>
                  <w:b/>
                  <w:color w:val="FF0000"/>
                </w:rPr>
                <w:t>1812 г</w:t>
              </w:r>
            </w:smartTag>
            <w:r w:rsidRPr="00750370">
              <w:rPr>
                <w:b/>
                <w:color w:val="FF0000"/>
              </w:rPr>
              <w:t xml:space="preserve">. под давлением численно превосходящего противника русские армии вынуждены были отходить с боями вглубь страны. Главнокомандующий объединенными русскими армиями М. И. Кутузов решил остановить продвижение армии Наполеона на Москву у села Бородино. Здесь в </w:t>
            </w:r>
            <w:smartTag w:uri="urn:schemas-microsoft-com:office:smarttags" w:element="metricconverter">
              <w:smartTagPr>
                <w:attr w:name="ProductID" w:val="120 км"/>
              </w:smartTagPr>
              <w:r w:rsidRPr="00750370">
                <w:rPr>
                  <w:b/>
                  <w:color w:val="FF0000"/>
                </w:rPr>
                <w:t>120 км</w:t>
              </w:r>
            </w:smartTag>
            <w:r w:rsidRPr="00750370">
              <w:rPr>
                <w:b/>
                <w:color w:val="FF0000"/>
              </w:rPr>
              <w:t>. от столицы, было принято решение дать генеральное сражение.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B0ED5" w:rsidRPr="00084683" w:rsidRDefault="003B0ED5" w:rsidP="000E0E9E">
            <w:pPr>
              <w:pStyle w:val="NormalWeb"/>
              <w:jc w:val="right"/>
              <w:rPr>
                <w:sz w:val="27"/>
                <w:szCs w:val="27"/>
              </w:rPr>
            </w:pPr>
            <w:r w:rsidRPr="00084683">
              <w:rPr>
                <w:sz w:val="27"/>
                <w:szCs w:val="27"/>
              </w:rPr>
              <w:pict>
                <v:shape id="_x0000_i1028" type="#_x0000_t75" style="width:108pt;height:112.5pt" o:bordertopcolor="this" o:borderleftcolor="this" o:borderbottomcolor="this" o:borderrightcolor="this">
                  <v:imagedata r:id="rId10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</w:tr>
      <w:tr w:rsidR="003B0ED5" w:rsidRPr="00176219" w:rsidTr="003B4F1A">
        <w:trPr>
          <w:trHeight w:val="840"/>
        </w:trPr>
        <w:tc>
          <w:tcPr>
            <w:tcW w:w="1090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3B0ED5" w:rsidRPr="003B4F1A" w:rsidRDefault="003B0ED5" w:rsidP="003B4F1A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  <w:r w:rsidRPr="003B4F1A">
              <w:rPr>
                <w:rFonts w:ascii="Monotype Corsiva" w:hAnsi="Monotype Corsiva"/>
                <w:sz w:val="24"/>
                <w:szCs w:val="24"/>
              </w:rPr>
              <w:t xml:space="preserve">К </w:t>
            </w:r>
            <w:r w:rsidRPr="003B4F1A">
              <w:rPr>
                <w:rFonts w:ascii="Monotype Corsiva" w:hAnsi="Monotype Corsiva"/>
                <w:b/>
                <w:sz w:val="24"/>
                <w:szCs w:val="24"/>
              </w:rPr>
              <w:t>началу сражения французская армия насчитывала 135 тыс. человек «готовых к бою», при 587 орудиях. Русские войска — 125 — 130 тыс. человек, при 640 орудиях. Наполеон, оценив обстановку, решил нанести удар по левому флангу боевого построения русских войск, чтобы прижать их войска к Москва-реке и уничтожить.</w:t>
            </w:r>
          </w:p>
        </w:tc>
      </w:tr>
      <w:tr w:rsidR="003B0ED5" w:rsidTr="003B4F1A">
        <w:trPr>
          <w:trHeight w:val="2147"/>
        </w:trPr>
        <w:tc>
          <w:tcPr>
            <w:tcW w:w="820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B0ED5" w:rsidRPr="003B4F1A" w:rsidRDefault="003B0ED5" w:rsidP="003B4F1A">
            <w:pPr>
              <w:pStyle w:val="NormalWeb"/>
              <w:jc w:val="center"/>
              <w:rPr>
                <w:b/>
                <w:color w:val="0000FF"/>
              </w:rPr>
            </w:pPr>
            <w:r w:rsidRPr="003B4F1A">
              <w:rPr>
                <w:b/>
                <w:color w:val="0000FF"/>
              </w:rPr>
              <w:t>26 августа</w:t>
            </w:r>
            <w:r>
              <w:rPr>
                <w:b/>
                <w:color w:val="0000FF"/>
              </w:rPr>
              <w:t xml:space="preserve"> (8</w:t>
            </w:r>
            <w:r w:rsidRPr="003B4F1A">
              <w:rPr>
                <w:b/>
                <w:color w:val="0000FF"/>
              </w:rPr>
              <w:t xml:space="preserve"> сентября) после мощной артиллерийской подготовки французская армия обрушилась на войска Багратиона, оборонявшие Семеновские флеши. Позиции покрылись грудами окровавленных тел русских солдат и неприятеля. Смертельно раненого Багратиона увезли с поля сражения. В последнюю, восьмую, атаку Наполеон бросил 45 тыс. человек, поддержав их усилия огнем 400 орудий. К 12 часам дня флеши были захвачены противником, но русские войска не допустили прорыва на левом фланге.</w:t>
            </w:r>
          </w:p>
        </w:tc>
        <w:tc>
          <w:tcPr>
            <w:tcW w:w="27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B0ED5" w:rsidRPr="000E0E9E" w:rsidRDefault="003B0ED5" w:rsidP="003B4F1A">
            <w:pPr>
              <w:pStyle w:val="NormalWeb"/>
              <w:jc w:val="right"/>
              <w:rPr>
                <w:sz w:val="20"/>
                <w:szCs w:val="20"/>
              </w:rPr>
            </w:pPr>
            <w:r w:rsidRPr="00A43129">
              <w:pict>
                <v:shape id="_x0000_i1029" type="#_x0000_t75" style="width:119.25pt;height:93.75pt" o:bordertopcolor="this" o:borderleftcolor="this" o:borderbottomcolor="this" o:borderrightcolor="this">
                  <v:imagedata r:id="rId11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</w:tr>
      <w:tr w:rsidR="003B0ED5" w:rsidRPr="00750370" w:rsidTr="0048305A">
        <w:trPr>
          <w:trHeight w:val="2445"/>
        </w:trPr>
        <w:tc>
          <w:tcPr>
            <w:tcW w:w="20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B0ED5" w:rsidRPr="00750370" w:rsidRDefault="003B0ED5" w:rsidP="00B17C9B">
            <w:pPr>
              <w:pStyle w:val="NormalWeb"/>
              <w:jc w:val="both"/>
              <w:rPr>
                <w:rFonts w:ascii="Monotype Corsiva" w:hAnsi="Monotype Corsiva"/>
                <w:b/>
              </w:rPr>
            </w:pPr>
            <w:r w:rsidRPr="00750370">
              <w:rPr>
                <w:rFonts w:ascii="Monotype Corsiva" w:hAnsi="Monotype Corsiva"/>
                <w:b/>
              </w:rPr>
              <w:pict>
                <v:shape id="_x0000_i1030" type="#_x0000_t75" style="width:89.25pt;height:2in" o:bordertopcolor="this" o:borderleftcolor="this" o:borderbottomcolor="this" o:borderrightcolor="this">
                  <v:imagedata r:id="rId12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  <w:tc>
          <w:tcPr>
            <w:tcW w:w="88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B0ED5" w:rsidRPr="0048305A" w:rsidRDefault="003B0ED5" w:rsidP="00B17C9B">
            <w:pPr>
              <w:pStyle w:val="NormalWeb"/>
              <w:jc w:val="center"/>
              <w:rPr>
                <w:b/>
                <w:color w:val="0000FF"/>
              </w:rPr>
            </w:pPr>
            <w:r w:rsidRPr="0048305A">
              <w:rPr>
                <w:b/>
                <w:color w:val="0000FF"/>
              </w:rPr>
              <w:t xml:space="preserve">Казалось, французы были близки к победе. Оставалось только сломить сопротивление в центре и овладеть Курганной батареей, получившей название батареи Раевского. Но в критический момент сражения Кутузов направил в обходной рейд казаков и кавалерию – они ударили по левому флангу французов. Чтобы остановить возникшую панику Наполеон оставил атаки на центр и направил часть своей гвардии для отражения русской конницы. Только после восстановления положения были возобновлены атаки на центр боевого порядка русских войск, которые сражались отважно. К вечеру русские войска уступили неприятелю не более </w:t>
            </w:r>
            <w:smartTag w:uri="urn:schemas-microsoft-com:office:smarttags" w:element="metricconverter">
              <w:smartTagPr>
                <w:attr w:name="ProductID" w:val="1,5 км"/>
              </w:smartTagPr>
              <w:r w:rsidRPr="0048305A">
                <w:rPr>
                  <w:b/>
                  <w:color w:val="0000FF"/>
                </w:rPr>
                <w:t>1,5 км</w:t>
              </w:r>
            </w:smartTag>
            <w:r w:rsidRPr="0048305A">
              <w:rPr>
                <w:b/>
                <w:color w:val="0000FF"/>
              </w:rPr>
              <w:t>. Отойдя на новую позицию, они вновь были готовы к сражению. Однако французы не решились продолжать атаки, опасаясь перехода русских войск к активным действиям.</w:t>
            </w:r>
          </w:p>
        </w:tc>
      </w:tr>
      <w:tr w:rsidR="003B0ED5" w:rsidRPr="00750370" w:rsidTr="0048305A">
        <w:trPr>
          <w:trHeight w:val="570"/>
        </w:trPr>
        <w:tc>
          <w:tcPr>
            <w:tcW w:w="1090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3B0ED5" w:rsidRPr="0048305A" w:rsidRDefault="003B0ED5" w:rsidP="00750370">
            <w:pPr>
              <w:pStyle w:val="NormalWeb"/>
              <w:jc w:val="center"/>
              <w:rPr>
                <w:rFonts w:ascii="Monotype Corsiva" w:hAnsi="Monotype Corsiva"/>
                <w:b/>
                <w:color w:val="FF0000"/>
              </w:rPr>
            </w:pPr>
            <w:r w:rsidRPr="0048305A">
              <w:rPr>
                <w:rFonts w:ascii="Monotype Corsiva" w:hAnsi="Monotype Corsiva"/>
                <w:b/>
                <w:color w:val="FF0000"/>
              </w:rPr>
              <w:t>«Из всех моих сражений</w:t>
            </w:r>
            <w:r w:rsidRPr="0048305A">
              <w:rPr>
                <w:rFonts w:ascii="Monotype Corsiva" w:hAnsi="Monotype Corsiva"/>
                <w:b/>
                <w:color w:val="FF0000"/>
                <w:sz w:val="27"/>
                <w:szCs w:val="27"/>
              </w:rPr>
              <w:t xml:space="preserve">, — самое ужасное то, которое я дал под Москвой. Французы в нем показали себя достойными одержать победу; русские стяжали право быть непобежденными». </w:t>
            </w:r>
            <w:r w:rsidRPr="0048305A">
              <w:rPr>
                <w:rFonts w:ascii="Monotype Corsiva" w:hAnsi="Monotype Corsiva"/>
                <w:color w:val="FF0000"/>
                <w:sz w:val="27"/>
                <w:szCs w:val="27"/>
              </w:rPr>
              <w:t>(Наполеон)</w:t>
            </w:r>
          </w:p>
        </w:tc>
      </w:tr>
    </w:tbl>
    <w:p w:rsidR="003B0ED5" w:rsidRDefault="003B0ED5" w:rsidP="005D3807">
      <w:pPr>
        <w:jc w:val="center"/>
        <w:rPr>
          <w:color w:val="999999"/>
        </w:rPr>
      </w:pPr>
      <w:bookmarkStart w:id="0" w:name="_GoBack"/>
      <w:bookmarkEnd w:id="0"/>
    </w:p>
    <w:p w:rsidR="003B0ED5" w:rsidRDefault="003B0ED5" w:rsidP="005D3807">
      <w:pPr>
        <w:jc w:val="center"/>
        <w:rPr>
          <w:color w:val="999999"/>
        </w:rPr>
      </w:pPr>
      <w:r w:rsidRPr="0048305A">
        <w:rPr>
          <w:color w:val="999999"/>
        </w:rPr>
        <w:pict>
          <v:shape id="_x0000_i1031" type="#_x0000_t75" style="width:90pt;height:129pt">
            <v:imagedata r:id="rId13" o:title=""/>
          </v:shape>
        </w:pict>
      </w:r>
      <w:r>
        <w:rPr>
          <w:color w:val="999999"/>
        </w:rPr>
        <w:t xml:space="preserve"> </w:t>
      </w:r>
      <w:r w:rsidRPr="0025175E">
        <w:rPr>
          <w:color w:val="999999"/>
        </w:rPr>
        <w:pict>
          <v:shape id="_x0000_i1032" type="#_x0000_t75" style="width:100.5pt;height:129pt" o:bordertopcolor="this" o:borderleftcolor="this" o:borderbottomcolor="this" o:borderrightcolor="this">
            <v:imagedata r:id="rId14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>
        <w:rPr>
          <w:color w:val="999999"/>
        </w:rPr>
        <w:t xml:space="preserve">  </w:t>
      </w:r>
      <w:r w:rsidRPr="0025175E">
        <w:rPr>
          <w:color w:val="999999"/>
        </w:rPr>
        <w:pict>
          <v:shape id="_x0000_i1033" type="#_x0000_t75" style="width:195.75pt;height:123.75pt" o:bordertopcolor="this" o:borderleftcolor="this" o:borderbottomcolor="this" o:borderrightcolor="this">
            <v:imagedata r:id="rId15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>
        <w:rPr>
          <w:color w:val="999999"/>
        </w:rPr>
        <w:t xml:space="preserve">  </w:t>
      </w:r>
      <w:r w:rsidRPr="00077071">
        <w:pict>
          <v:shape id="_x0000_i1034" type="#_x0000_t75" style="width:100.5pt;height:121.5pt" o:bordertopcolor="this" o:borderleftcolor="this" o:borderbottomcolor="this" o:borderrightcolor="this">
            <v:imagedata r:id="rId16" o:title="" gain="86232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3B0ED5" w:rsidRPr="004A330E" w:rsidRDefault="003B0ED5" w:rsidP="004A330E">
      <w:pPr>
        <w:jc w:val="right"/>
        <w:rPr>
          <w:color w:val="999999"/>
          <w:lang w:val="en-US"/>
        </w:rPr>
      </w:pPr>
      <w:r w:rsidRPr="004A330E">
        <w:rPr>
          <w:color w:val="999999"/>
          <w:lang w:val="en-US"/>
        </w:rPr>
        <w:t>eskander55</w:t>
      </w:r>
    </w:p>
    <w:sectPr w:rsidR="003B0ED5" w:rsidRPr="004A330E" w:rsidSect="007C20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0ED5" w:rsidRDefault="003B0ED5">
      <w:r>
        <w:separator/>
      </w:r>
    </w:p>
  </w:endnote>
  <w:endnote w:type="continuationSeparator" w:id="0">
    <w:p w:rsidR="003B0ED5" w:rsidRDefault="003B0E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0ED5" w:rsidRDefault="003B0ED5">
      <w:r>
        <w:separator/>
      </w:r>
    </w:p>
  </w:footnote>
  <w:footnote w:type="continuationSeparator" w:id="0">
    <w:p w:rsidR="003B0ED5" w:rsidRDefault="003B0ED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D3C2345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578888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D7A096E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59AA52E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5803F9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8C0E6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F2077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1B4FCD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53EB6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9C41D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0264E"/>
    <w:rsid w:val="00007AB6"/>
    <w:rsid w:val="000234C2"/>
    <w:rsid w:val="000346D7"/>
    <w:rsid w:val="00047C37"/>
    <w:rsid w:val="00052B66"/>
    <w:rsid w:val="00061038"/>
    <w:rsid w:val="00065CE6"/>
    <w:rsid w:val="00066724"/>
    <w:rsid w:val="00077071"/>
    <w:rsid w:val="00080329"/>
    <w:rsid w:val="00084683"/>
    <w:rsid w:val="000976DA"/>
    <w:rsid w:val="000A3AC2"/>
    <w:rsid w:val="000C41C7"/>
    <w:rsid w:val="000C4B2F"/>
    <w:rsid w:val="000D748C"/>
    <w:rsid w:val="000D7665"/>
    <w:rsid w:val="000E0E9E"/>
    <w:rsid w:val="000F6BD2"/>
    <w:rsid w:val="00103EC9"/>
    <w:rsid w:val="001157B6"/>
    <w:rsid w:val="00117E2A"/>
    <w:rsid w:val="00153F6E"/>
    <w:rsid w:val="00162263"/>
    <w:rsid w:val="001638C6"/>
    <w:rsid w:val="001761E7"/>
    <w:rsid w:val="00176219"/>
    <w:rsid w:val="001832B9"/>
    <w:rsid w:val="001A4C2A"/>
    <w:rsid w:val="001A53B1"/>
    <w:rsid w:val="001A73CD"/>
    <w:rsid w:val="001C3125"/>
    <w:rsid w:val="001C4CD7"/>
    <w:rsid w:val="001C5E7C"/>
    <w:rsid w:val="001D2D35"/>
    <w:rsid w:val="001E4AFF"/>
    <w:rsid w:val="001E7960"/>
    <w:rsid w:val="00206810"/>
    <w:rsid w:val="0021322F"/>
    <w:rsid w:val="00237104"/>
    <w:rsid w:val="0024060E"/>
    <w:rsid w:val="002475E1"/>
    <w:rsid w:val="0025175E"/>
    <w:rsid w:val="002634AC"/>
    <w:rsid w:val="00275CA7"/>
    <w:rsid w:val="002863EB"/>
    <w:rsid w:val="00292C52"/>
    <w:rsid w:val="002C1153"/>
    <w:rsid w:val="002C1F89"/>
    <w:rsid w:val="002D4F2E"/>
    <w:rsid w:val="002D6CBC"/>
    <w:rsid w:val="002F0066"/>
    <w:rsid w:val="002F4A7D"/>
    <w:rsid w:val="0030728B"/>
    <w:rsid w:val="00311383"/>
    <w:rsid w:val="00324866"/>
    <w:rsid w:val="00333A27"/>
    <w:rsid w:val="0033464A"/>
    <w:rsid w:val="00343CDC"/>
    <w:rsid w:val="00347104"/>
    <w:rsid w:val="00351FE3"/>
    <w:rsid w:val="00357FF3"/>
    <w:rsid w:val="003A3733"/>
    <w:rsid w:val="003A4A2C"/>
    <w:rsid w:val="003B0ED5"/>
    <w:rsid w:val="003B4F1A"/>
    <w:rsid w:val="003D003C"/>
    <w:rsid w:val="0040264E"/>
    <w:rsid w:val="00411A42"/>
    <w:rsid w:val="00415E61"/>
    <w:rsid w:val="0041628D"/>
    <w:rsid w:val="00425426"/>
    <w:rsid w:val="00434DBD"/>
    <w:rsid w:val="00467DDE"/>
    <w:rsid w:val="0047655E"/>
    <w:rsid w:val="0048305A"/>
    <w:rsid w:val="00494959"/>
    <w:rsid w:val="004A0DC9"/>
    <w:rsid w:val="004A330E"/>
    <w:rsid w:val="004A40F3"/>
    <w:rsid w:val="004D16E3"/>
    <w:rsid w:val="004D5BCD"/>
    <w:rsid w:val="004E2014"/>
    <w:rsid w:val="004F2E94"/>
    <w:rsid w:val="00500282"/>
    <w:rsid w:val="00500F7F"/>
    <w:rsid w:val="00524226"/>
    <w:rsid w:val="00545465"/>
    <w:rsid w:val="0056208A"/>
    <w:rsid w:val="00593065"/>
    <w:rsid w:val="005A6DD7"/>
    <w:rsid w:val="005D10B1"/>
    <w:rsid w:val="005D19E3"/>
    <w:rsid w:val="005D3807"/>
    <w:rsid w:val="005E3E17"/>
    <w:rsid w:val="00605B27"/>
    <w:rsid w:val="00623C3F"/>
    <w:rsid w:val="0062466A"/>
    <w:rsid w:val="0064707D"/>
    <w:rsid w:val="0064721C"/>
    <w:rsid w:val="00654C9F"/>
    <w:rsid w:val="006866EC"/>
    <w:rsid w:val="006A20F6"/>
    <w:rsid w:val="006A3665"/>
    <w:rsid w:val="006A5CDE"/>
    <w:rsid w:val="006B0118"/>
    <w:rsid w:val="006D7151"/>
    <w:rsid w:val="006E3D60"/>
    <w:rsid w:val="006E521E"/>
    <w:rsid w:val="006E55CF"/>
    <w:rsid w:val="006F11F0"/>
    <w:rsid w:val="006F1FD1"/>
    <w:rsid w:val="00712AF2"/>
    <w:rsid w:val="00733110"/>
    <w:rsid w:val="007356F3"/>
    <w:rsid w:val="007419F5"/>
    <w:rsid w:val="00750370"/>
    <w:rsid w:val="007805CC"/>
    <w:rsid w:val="00785CC5"/>
    <w:rsid w:val="007A7C4D"/>
    <w:rsid w:val="007C205C"/>
    <w:rsid w:val="007C7D90"/>
    <w:rsid w:val="007D4A65"/>
    <w:rsid w:val="007E0897"/>
    <w:rsid w:val="007F7878"/>
    <w:rsid w:val="00820F11"/>
    <w:rsid w:val="00842D80"/>
    <w:rsid w:val="0085709D"/>
    <w:rsid w:val="00871C86"/>
    <w:rsid w:val="008877F6"/>
    <w:rsid w:val="008B1EF8"/>
    <w:rsid w:val="008C44CA"/>
    <w:rsid w:val="008E373F"/>
    <w:rsid w:val="008E7196"/>
    <w:rsid w:val="0093555B"/>
    <w:rsid w:val="009430C9"/>
    <w:rsid w:val="00955355"/>
    <w:rsid w:val="0096125B"/>
    <w:rsid w:val="00972BAA"/>
    <w:rsid w:val="00983C6D"/>
    <w:rsid w:val="009C3CBF"/>
    <w:rsid w:val="009E2951"/>
    <w:rsid w:val="009F5860"/>
    <w:rsid w:val="00A06D39"/>
    <w:rsid w:val="00A24C94"/>
    <w:rsid w:val="00A2544F"/>
    <w:rsid w:val="00A404C6"/>
    <w:rsid w:val="00A43129"/>
    <w:rsid w:val="00A53ECF"/>
    <w:rsid w:val="00A60C8C"/>
    <w:rsid w:val="00A74426"/>
    <w:rsid w:val="00A76DE1"/>
    <w:rsid w:val="00AB7839"/>
    <w:rsid w:val="00AC3E48"/>
    <w:rsid w:val="00AC55E5"/>
    <w:rsid w:val="00B17932"/>
    <w:rsid w:val="00B17C9B"/>
    <w:rsid w:val="00B24CF0"/>
    <w:rsid w:val="00B40AA0"/>
    <w:rsid w:val="00B51494"/>
    <w:rsid w:val="00B53D0C"/>
    <w:rsid w:val="00B604C0"/>
    <w:rsid w:val="00B807B5"/>
    <w:rsid w:val="00B95C83"/>
    <w:rsid w:val="00BA2EAF"/>
    <w:rsid w:val="00BC12FF"/>
    <w:rsid w:val="00BC175A"/>
    <w:rsid w:val="00BC3B28"/>
    <w:rsid w:val="00BD3A56"/>
    <w:rsid w:val="00BE2305"/>
    <w:rsid w:val="00BE6EA6"/>
    <w:rsid w:val="00BF0B89"/>
    <w:rsid w:val="00C03204"/>
    <w:rsid w:val="00C046F1"/>
    <w:rsid w:val="00C0511B"/>
    <w:rsid w:val="00C141B1"/>
    <w:rsid w:val="00C26230"/>
    <w:rsid w:val="00C3088D"/>
    <w:rsid w:val="00C40031"/>
    <w:rsid w:val="00C86018"/>
    <w:rsid w:val="00C97E3E"/>
    <w:rsid w:val="00CA47C9"/>
    <w:rsid w:val="00CA4EFA"/>
    <w:rsid w:val="00CC2470"/>
    <w:rsid w:val="00CC27C9"/>
    <w:rsid w:val="00CE5A1E"/>
    <w:rsid w:val="00D21E3D"/>
    <w:rsid w:val="00D52518"/>
    <w:rsid w:val="00D55B41"/>
    <w:rsid w:val="00D655DD"/>
    <w:rsid w:val="00D860FD"/>
    <w:rsid w:val="00D9733A"/>
    <w:rsid w:val="00D97481"/>
    <w:rsid w:val="00DA6325"/>
    <w:rsid w:val="00DB07F2"/>
    <w:rsid w:val="00DD4173"/>
    <w:rsid w:val="00DD5CBC"/>
    <w:rsid w:val="00DD6230"/>
    <w:rsid w:val="00DD7CEF"/>
    <w:rsid w:val="00DE5B72"/>
    <w:rsid w:val="00DF3218"/>
    <w:rsid w:val="00E1336A"/>
    <w:rsid w:val="00E52D5D"/>
    <w:rsid w:val="00E54F75"/>
    <w:rsid w:val="00E66216"/>
    <w:rsid w:val="00E96D3D"/>
    <w:rsid w:val="00EC0344"/>
    <w:rsid w:val="00EC3F6F"/>
    <w:rsid w:val="00EC49FF"/>
    <w:rsid w:val="00ED0F41"/>
    <w:rsid w:val="00EE4109"/>
    <w:rsid w:val="00F0585F"/>
    <w:rsid w:val="00F30394"/>
    <w:rsid w:val="00F37AE0"/>
    <w:rsid w:val="00F568FB"/>
    <w:rsid w:val="00FB7EB1"/>
    <w:rsid w:val="00FD0F5C"/>
    <w:rsid w:val="00FD1F52"/>
    <w:rsid w:val="00FD3B58"/>
    <w:rsid w:val="00FD61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38C6"/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157B6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347104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157B6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347104"/>
    <w:rPr>
      <w:rFonts w:ascii="Cambria" w:hAnsi="Cambria" w:cs="Times New Roman"/>
      <w:b/>
      <w:bCs/>
      <w:sz w:val="26"/>
      <w:szCs w:val="2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7C20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C20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7C205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FD3B5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">
    <w:name w:val="Сетка таблицы1"/>
    <w:uiPriority w:val="99"/>
    <w:rsid w:val="007805C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D52518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C175A"/>
    <w:rPr>
      <w:rFonts w:cs="Times New Roman"/>
      <w:lang w:eastAsia="en-US"/>
    </w:rPr>
  </w:style>
  <w:style w:type="paragraph" w:styleId="Footer">
    <w:name w:val="footer"/>
    <w:basedOn w:val="Normal"/>
    <w:link w:val="FooterChar"/>
    <w:uiPriority w:val="99"/>
    <w:rsid w:val="00D52518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C175A"/>
    <w:rPr>
      <w:rFonts w:cs="Times New Roman"/>
      <w:lang w:eastAsia="en-US"/>
    </w:rPr>
  </w:style>
  <w:style w:type="character" w:styleId="Strong">
    <w:name w:val="Strong"/>
    <w:basedOn w:val="DefaultParagraphFont"/>
    <w:uiPriority w:val="99"/>
    <w:qFormat/>
    <w:locked/>
    <w:rsid w:val="00BD3A56"/>
    <w:rPr>
      <w:rFonts w:cs="Times New Roman"/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8303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323</TotalTime>
  <Pages>1</Pages>
  <Words>361</Words>
  <Characters>2058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Alex</cp:lastModifiedBy>
  <cp:revision>21</cp:revision>
  <cp:lastPrinted>2019-03-07T06:00:00Z</cp:lastPrinted>
  <dcterms:created xsi:type="dcterms:W3CDTF">2019-02-28T17:49:00Z</dcterms:created>
  <dcterms:modified xsi:type="dcterms:W3CDTF">2019-09-06T17:14:00Z</dcterms:modified>
</cp:coreProperties>
</file>